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4D" w:rsidRDefault="00130FD0">
      <w:pPr>
        <w:pStyle w:val="Heading1"/>
        <w:spacing w:before="80" w:line="280" w:lineRule="exact"/>
        <w:ind w:left="320"/>
        <w:rPr>
          <w:b w:val="0"/>
          <w:bCs w:val="0"/>
        </w:rPr>
      </w:pPr>
      <w:r>
        <w:rPr>
          <w:noProof/>
        </w:rPr>
        <w:drawing>
          <wp:anchor distT="0" distB="0" distL="114300" distR="114300" simplePos="0" relativeHeight="1048" behindDoc="0" locked="0" layoutInCell="1" allowOverlap="1">
            <wp:simplePos x="0" y="0"/>
            <wp:positionH relativeFrom="page">
              <wp:posOffset>4763135</wp:posOffset>
            </wp:positionH>
            <wp:positionV relativeFrom="paragraph">
              <wp:posOffset>51435</wp:posOffset>
            </wp:positionV>
            <wp:extent cx="2286000" cy="5073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507365"/>
                    </a:xfrm>
                    <a:prstGeom prst="rect">
                      <a:avLst/>
                    </a:prstGeom>
                    <a:noFill/>
                  </pic:spPr>
                </pic:pic>
              </a:graphicData>
            </a:graphic>
            <wp14:sizeRelH relativeFrom="page">
              <wp14:pctWidth>0</wp14:pctWidth>
            </wp14:sizeRelH>
            <wp14:sizeRelV relativeFrom="page">
              <wp14:pctHeight>0</wp14:pctHeight>
            </wp14:sizeRelV>
          </wp:anchor>
        </w:drawing>
      </w:r>
      <w:r w:rsidR="00410DDA">
        <w:rPr>
          <w:color w:val="1F487C"/>
          <w:spacing w:val="-1"/>
        </w:rPr>
        <w:t>Open</w:t>
      </w:r>
      <w:r w:rsidR="00410DDA">
        <w:rPr>
          <w:color w:val="1F487C"/>
          <w:spacing w:val="-6"/>
        </w:rPr>
        <w:t xml:space="preserve"> </w:t>
      </w:r>
      <w:r w:rsidR="00410DDA">
        <w:rPr>
          <w:color w:val="1F487C"/>
        </w:rPr>
        <w:t>Access</w:t>
      </w:r>
      <w:r w:rsidR="00410DDA">
        <w:rPr>
          <w:color w:val="1F487C"/>
          <w:spacing w:val="-7"/>
        </w:rPr>
        <w:t xml:space="preserve"> </w:t>
      </w:r>
      <w:r w:rsidR="00410DDA">
        <w:rPr>
          <w:color w:val="1F487C"/>
        </w:rPr>
        <w:t>Research</w:t>
      </w:r>
      <w:r w:rsidR="00410DDA">
        <w:rPr>
          <w:color w:val="1F487C"/>
          <w:spacing w:val="-8"/>
        </w:rPr>
        <w:t xml:space="preserve"> </w:t>
      </w:r>
      <w:r w:rsidR="00410DDA">
        <w:rPr>
          <w:color w:val="1F487C"/>
        </w:rPr>
        <w:t>Journal</w:t>
      </w:r>
      <w:r w:rsidR="00410DDA">
        <w:rPr>
          <w:color w:val="1F487C"/>
          <w:spacing w:val="-7"/>
        </w:rPr>
        <w:t xml:space="preserve"> </w:t>
      </w:r>
      <w:r w:rsidR="00410DDA">
        <w:rPr>
          <w:color w:val="1F487C"/>
          <w:spacing w:val="-1"/>
        </w:rPr>
        <w:t>of</w:t>
      </w:r>
    </w:p>
    <w:p w:rsidR="0064234D" w:rsidRDefault="00130FD0" w:rsidP="004F5814">
      <w:pPr>
        <w:spacing w:line="515" w:lineRule="exact"/>
        <w:ind w:left="320"/>
        <w:rPr>
          <w:rFonts w:ascii="Cambria" w:eastAsia="Cambria" w:hAnsi="Cambria" w:cs="Cambria"/>
          <w:sz w:val="44"/>
          <w:szCs w:val="44"/>
        </w:rPr>
      </w:pPr>
      <w:r w:rsidRPr="00130FD0">
        <w:rPr>
          <w:rFonts w:ascii="Cambria"/>
          <w:b/>
          <w:color w:val="1F487C"/>
          <w:sz w:val="44"/>
        </w:rPr>
        <w:t>Science and Technology</w:t>
      </w:r>
      <w:bookmarkStart w:id="0" w:name="_GoBack"/>
      <w:bookmarkEnd w:id="0"/>
    </w:p>
    <w:p w:rsidR="0064234D" w:rsidRDefault="0064234D">
      <w:pPr>
        <w:spacing w:before="11"/>
        <w:rPr>
          <w:rFonts w:ascii="Cambria" w:eastAsia="Cambria" w:hAnsi="Cambria" w:cs="Cambria"/>
          <w:b/>
          <w:bCs/>
          <w:sz w:val="16"/>
          <w:szCs w:val="16"/>
        </w:rPr>
      </w:pPr>
    </w:p>
    <w:p w:rsidR="0064234D" w:rsidRDefault="00130FD0">
      <w:pPr>
        <w:spacing w:line="40" w:lineRule="atLeast"/>
        <w:ind w:left="102"/>
        <w:rPr>
          <w:rFonts w:ascii="Cambria" w:eastAsia="Cambria" w:hAnsi="Cambria" w:cs="Cambria"/>
          <w:sz w:val="4"/>
          <w:szCs w:val="4"/>
        </w:rPr>
      </w:pPr>
      <w:r>
        <w:rPr>
          <w:rFonts w:ascii="Cambria" w:eastAsia="Cambria" w:hAnsi="Cambria" w:cs="Cambria"/>
          <w:noProof/>
          <w:sz w:val="4"/>
          <w:szCs w:val="4"/>
        </w:rPr>
        <mc:AlternateContent>
          <mc:Choice Requires="wpg">
            <w:drawing>
              <wp:inline distT="0" distB="0" distL="0" distR="0">
                <wp:extent cx="6611620" cy="29845"/>
                <wp:effectExtent l="5715" t="381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1620" cy="29845"/>
                          <a:chOff x="0" y="0"/>
                          <a:chExt cx="10412" cy="47"/>
                        </a:xfrm>
                      </wpg:grpSpPr>
                      <wpg:grpSp>
                        <wpg:cNvPr id="2" name="Group 3"/>
                        <wpg:cNvGrpSpPr>
                          <a:grpSpLocks/>
                        </wpg:cNvGrpSpPr>
                        <wpg:grpSpPr bwMode="auto">
                          <a:xfrm>
                            <a:off x="23" y="23"/>
                            <a:ext cx="10366" cy="2"/>
                            <a:chOff x="23" y="23"/>
                            <a:chExt cx="10366" cy="2"/>
                          </a:xfrm>
                        </wpg:grpSpPr>
                        <wps:wsp>
                          <wps:cNvPr id="3" name="Freeform 4"/>
                          <wps:cNvSpPr>
                            <a:spLocks/>
                          </wps:cNvSpPr>
                          <wps:spPr bwMode="auto">
                            <a:xfrm>
                              <a:off x="23" y="23"/>
                              <a:ext cx="10366" cy="2"/>
                            </a:xfrm>
                            <a:custGeom>
                              <a:avLst/>
                              <a:gdLst>
                                <a:gd name="T0" fmla="+- 0 23 23"/>
                                <a:gd name="T1" fmla="*/ T0 w 10366"/>
                                <a:gd name="T2" fmla="+- 0 10389 23"/>
                                <a:gd name="T3" fmla="*/ T2 w 10366"/>
                              </a:gdLst>
                              <a:ahLst/>
                              <a:cxnLst>
                                <a:cxn ang="0">
                                  <a:pos x="T1" y="0"/>
                                </a:cxn>
                                <a:cxn ang="0">
                                  <a:pos x="T3" y="0"/>
                                </a:cxn>
                              </a:cxnLst>
                              <a:rect l="0" t="0" r="r" b="b"/>
                              <a:pathLst>
                                <a:path w="10366">
                                  <a:moveTo>
                                    <a:pt x="0" y="0"/>
                                  </a:moveTo>
                                  <a:lnTo>
                                    <a:pt x="10366" y="0"/>
                                  </a:lnTo>
                                </a:path>
                              </a:pathLst>
                            </a:custGeom>
                            <a:noFill/>
                            <a:ln w="29464">
                              <a:solidFill>
                                <a:srgbClr val="6FB0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3091B" id="Group 2" o:spid="_x0000_s1026" style="width:520.6pt;height:2.35pt;mso-position-horizontal-relative:char;mso-position-vertical-relative:line" coordsize="104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">
                <v:group id="Group 3" o:spid="_x0000_s1027" style="position:absolute;left:23;top:23;width:10366;height:2" coordorigin="23,23" coordsize="10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3;top:23;width:10366;height:2;visibility:visible;mso-wrap-style:square;v-text-anchor:top" coordsize="10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Sf8IA&#10;AADaAAAADwAAAGRycy9kb3ducmV2LnhtbESP3YrCMBSE7xd8h3CEvVtTlRWtTaUKiheL4M8DHJpj&#10;W2xOShK1+/ZmYcHLYWa+YbJVb1rxIOcbywrGowQEcWl1w5WCy3n7NQfhA7LG1jIp+CUPq3zwkWGq&#10;7ZOP9DiFSkQI+xQV1CF0qZS+rMmgH9mOOHpX6wyGKF0ltcNnhJtWTpJkJg02HBdq7GhTU3k73Y2C&#10;8jpe99tDsdjtftqAxfehc/O7Up/DvliCCNSHd/i/vdcKpvB3Jd4Am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lJ/wgAAANoAAAAPAAAAAAAAAAAAAAAAAJgCAABkcnMvZG93&#10;bnJldi54bWxQSwUGAAAAAAQABAD1AAAAhwMAAAAA&#10;" path="m,l10366,e" filled="f" strokecolor="#6fb016" strokeweight="2.32pt">
                    <v:path arrowok="t" o:connecttype="custom" o:connectlocs="0,0;10366,0" o:connectangles="0,0"/>
                  </v:shape>
                </v:group>
                <w10:anchorlock/>
              </v:group>
            </w:pict>
          </mc:Fallback>
        </mc:AlternateContent>
      </w:r>
    </w:p>
    <w:p w:rsidR="0064234D" w:rsidRDefault="0064234D">
      <w:pPr>
        <w:spacing w:before="1"/>
        <w:rPr>
          <w:rFonts w:ascii="Cambria" w:eastAsia="Cambria" w:hAnsi="Cambria" w:cs="Cambria"/>
          <w:b/>
          <w:bCs/>
          <w:sz w:val="14"/>
          <w:szCs w:val="14"/>
        </w:rPr>
      </w:pPr>
    </w:p>
    <w:p w:rsidR="0064234D" w:rsidRDefault="00410DDA" w:rsidP="00003EBD">
      <w:pPr>
        <w:spacing w:before="55"/>
        <w:ind w:left="102"/>
        <w:jc w:val="center"/>
        <w:rPr>
          <w:rFonts w:ascii="Cambria" w:eastAsia="Cambria" w:hAnsi="Cambria" w:cs="Cambria"/>
          <w:sz w:val="32"/>
          <w:szCs w:val="32"/>
        </w:rPr>
      </w:pPr>
      <w:r>
        <w:rPr>
          <w:rFonts w:ascii="Cambria" w:eastAsia="Cambria" w:hAnsi="Cambria" w:cs="Cambria"/>
          <w:b/>
          <w:bCs/>
          <w:color w:val="234060"/>
          <w:sz w:val="32"/>
          <w:szCs w:val="32"/>
        </w:rPr>
        <w:t>Author</w:t>
      </w:r>
      <w:r w:rsidR="00003EBD">
        <w:rPr>
          <w:rFonts w:ascii="Cambria" w:eastAsia="Cambria" w:hAnsi="Cambria" w:cs="Cambria"/>
          <w:b/>
          <w:bCs/>
          <w:color w:val="234060"/>
          <w:sz w:val="32"/>
          <w:szCs w:val="32"/>
        </w:rPr>
        <w:t xml:space="preserve"> Queries</w:t>
      </w:r>
    </w:p>
    <w:p w:rsidR="00674CE6" w:rsidRDefault="00674CE6" w:rsidP="00674CE6">
      <w:pPr>
        <w:pStyle w:val="BodyText"/>
        <w:tabs>
          <w:tab w:val="left" w:pos="1557"/>
        </w:tabs>
        <w:ind w:left="0" w:firstLine="0"/>
        <w:rPr>
          <w:rFonts w:cs="Times New Roman"/>
          <w:color w:val="231F20"/>
          <w:sz w:val="20"/>
        </w:rPr>
      </w:pPr>
    </w:p>
    <w:p w:rsidR="00674CE6" w:rsidRPr="00674CE6" w:rsidRDefault="00674CE6" w:rsidP="00B43BF3">
      <w:pPr>
        <w:pStyle w:val="BodyText"/>
        <w:tabs>
          <w:tab w:val="left" w:pos="1557"/>
          <w:tab w:val="left" w:pos="6059"/>
        </w:tabs>
        <w:ind w:left="0" w:firstLine="0"/>
        <w:rPr>
          <w:rFonts w:cs="Times New Roman"/>
          <w:color w:val="231F20"/>
          <w:sz w:val="22"/>
          <w:szCs w:val="28"/>
        </w:rPr>
      </w:pPr>
      <w:r w:rsidRPr="00674CE6">
        <w:rPr>
          <w:rFonts w:cs="Times New Roman"/>
          <w:color w:val="231F20"/>
          <w:sz w:val="22"/>
          <w:szCs w:val="28"/>
        </w:rPr>
        <w:t>Title of the Manuscript:</w:t>
      </w:r>
      <w:r w:rsidR="00B43BF3">
        <w:rPr>
          <w:rFonts w:cs="Times New Roman"/>
          <w:color w:val="231F20"/>
          <w:sz w:val="22"/>
          <w:szCs w:val="28"/>
        </w:rPr>
        <w:tab/>
      </w:r>
    </w:p>
    <w:p w:rsidR="00674CE6" w:rsidRPr="00674CE6" w:rsidRDefault="00674CE6" w:rsidP="00674CE6">
      <w:pPr>
        <w:pStyle w:val="BodyText"/>
        <w:tabs>
          <w:tab w:val="left" w:pos="1557"/>
        </w:tabs>
        <w:ind w:left="0" w:firstLine="0"/>
        <w:rPr>
          <w:rFonts w:cs="Times New Roman"/>
          <w:color w:val="231F20"/>
          <w:sz w:val="22"/>
          <w:szCs w:val="28"/>
        </w:rPr>
      </w:pPr>
    </w:p>
    <w:p w:rsidR="00674CE6" w:rsidRPr="00674CE6" w:rsidRDefault="00674CE6" w:rsidP="00674CE6">
      <w:pPr>
        <w:pStyle w:val="BodyText"/>
        <w:tabs>
          <w:tab w:val="left" w:pos="1557"/>
        </w:tabs>
        <w:ind w:left="0" w:firstLine="0"/>
        <w:rPr>
          <w:rFonts w:cs="Times New Roman"/>
          <w:sz w:val="28"/>
          <w:szCs w:val="28"/>
        </w:rPr>
      </w:pPr>
    </w:p>
    <w:tbl>
      <w:tblPr>
        <w:tblStyle w:val="TableGrid"/>
        <w:tblW w:w="4849" w:type="pct"/>
        <w:jc w:val="center"/>
        <w:tblLook w:val="04A0" w:firstRow="1" w:lastRow="0" w:firstColumn="1" w:lastColumn="0" w:noHBand="0" w:noVBand="1"/>
      </w:tblPr>
      <w:tblGrid>
        <w:gridCol w:w="1251"/>
        <w:gridCol w:w="6059"/>
        <w:gridCol w:w="2481"/>
      </w:tblGrid>
      <w:tr w:rsidR="00674CE6" w:rsidRPr="00674CE6" w:rsidTr="00674CE6">
        <w:trPr>
          <w:trHeight w:val="57"/>
          <w:jc w:val="center"/>
        </w:trPr>
        <w:tc>
          <w:tcPr>
            <w:tcW w:w="639" w:type="pct"/>
          </w:tcPr>
          <w:p w:rsidR="00674CE6" w:rsidRPr="00674CE6" w:rsidRDefault="00674CE6" w:rsidP="00674CE6">
            <w:pPr>
              <w:pStyle w:val="TableParagraph"/>
              <w:spacing w:before="60" w:after="60"/>
              <w:ind w:left="69"/>
              <w:jc w:val="center"/>
              <w:rPr>
                <w:rFonts w:ascii="Times New Roman" w:eastAsia="Times New Roman" w:hAnsi="Times New Roman" w:cs="Times New Roman"/>
              </w:rPr>
            </w:pPr>
            <w:r w:rsidRPr="00674CE6">
              <w:rPr>
                <w:rFonts w:ascii="Times New Roman" w:hAnsi="Times New Roman" w:cs="Times New Roman"/>
                <w:b/>
                <w:color w:val="231F20"/>
              </w:rPr>
              <w:t>Queries</w:t>
            </w:r>
          </w:p>
        </w:tc>
        <w:tc>
          <w:tcPr>
            <w:tcW w:w="3094" w:type="pct"/>
          </w:tcPr>
          <w:p w:rsidR="00674CE6" w:rsidRPr="00674CE6" w:rsidRDefault="00674CE6" w:rsidP="00674CE6">
            <w:pPr>
              <w:pStyle w:val="TableParagraph"/>
              <w:spacing w:before="60" w:after="60"/>
              <w:ind w:left="69"/>
              <w:jc w:val="center"/>
              <w:rPr>
                <w:rFonts w:ascii="Times New Roman" w:eastAsia="Times New Roman" w:hAnsi="Times New Roman" w:cs="Times New Roman"/>
              </w:rPr>
            </w:pPr>
            <w:r w:rsidRPr="00674CE6">
              <w:rPr>
                <w:rFonts w:ascii="Times New Roman" w:hAnsi="Times New Roman" w:cs="Times New Roman"/>
                <w:b/>
                <w:color w:val="231F20"/>
              </w:rPr>
              <w:t xml:space="preserve">Details </w:t>
            </w:r>
            <w:r w:rsidRPr="00674CE6">
              <w:rPr>
                <w:rFonts w:ascii="Times New Roman" w:hAnsi="Times New Roman" w:cs="Times New Roman"/>
                <w:b/>
                <w:color w:val="231F20"/>
                <w:spacing w:val="-1"/>
              </w:rPr>
              <w:t>Required</w:t>
            </w:r>
          </w:p>
        </w:tc>
        <w:tc>
          <w:tcPr>
            <w:tcW w:w="1267" w:type="pct"/>
          </w:tcPr>
          <w:p w:rsidR="00674CE6" w:rsidRPr="00674CE6" w:rsidRDefault="00674CE6" w:rsidP="00674CE6">
            <w:pPr>
              <w:pStyle w:val="TableParagraph"/>
              <w:spacing w:before="60" w:after="60"/>
              <w:ind w:left="70"/>
              <w:jc w:val="center"/>
              <w:rPr>
                <w:rFonts w:ascii="Times New Roman" w:eastAsia="Times New Roman" w:hAnsi="Times New Roman" w:cs="Times New Roman"/>
              </w:rPr>
            </w:pPr>
            <w:r w:rsidRPr="00674CE6">
              <w:rPr>
                <w:rFonts w:ascii="Times New Roman" w:eastAsia="Times New Roman" w:hAnsi="Times New Roman" w:cs="Times New Roman"/>
                <w:b/>
                <w:bCs/>
                <w:color w:val="231F20"/>
                <w:spacing w:val="-2"/>
              </w:rPr>
              <w:t>Author’s</w:t>
            </w:r>
            <w:r w:rsidRPr="00674CE6">
              <w:rPr>
                <w:rFonts w:ascii="Times New Roman" w:eastAsia="Times New Roman" w:hAnsi="Times New Roman" w:cs="Times New Roman"/>
                <w:b/>
                <w:bCs/>
                <w:color w:val="231F20"/>
              </w:rPr>
              <w:t xml:space="preserve"> Response</w:t>
            </w: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hAnsi="Times New Roman" w:cs="Times New Roman"/>
                <w:color w:val="231F20"/>
              </w:rPr>
              <w:t>Please c</w:t>
            </w:r>
            <w:r w:rsidRPr="00674CE6">
              <w:rPr>
                <w:rFonts w:ascii="Times New Roman" w:hAnsi="Times New Roman" w:cs="Times New Roman"/>
                <w:color w:val="231F20"/>
                <w:spacing w:val="-2"/>
              </w:rPr>
              <w:t xml:space="preserve">heck and </w:t>
            </w:r>
            <w:r w:rsidRPr="00674CE6">
              <w:rPr>
                <w:rFonts w:ascii="Times New Roman" w:hAnsi="Times New Roman" w:cs="Times New Roman"/>
                <w:color w:val="231F20"/>
              </w:rPr>
              <w:t>confirm</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the</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type of the article.</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AQ2</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hAnsi="Times New Roman" w:cs="Times New Roman"/>
                <w:color w:val="231F20"/>
              </w:rPr>
              <w:t>Please c</w:t>
            </w:r>
            <w:r w:rsidRPr="00674CE6">
              <w:rPr>
                <w:rFonts w:ascii="Times New Roman" w:hAnsi="Times New Roman" w:cs="Times New Roman"/>
                <w:color w:val="231F20"/>
                <w:spacing w:val="-2"/>
              </w:rPr>
              <w:t xml:space="preserve">heck and </w:t>
            </w:r>
            <w:r w:rsidRPr="00674CE6">
              <w:rPr>
                <w:rFonts w:ascii="Times New Roman" w:hAnsi="Times New Roman" w:cs="Times New Roman"/>
                <w:color w:val="231F20"/>
              </w:rPr>
              <w:t>confirm</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the</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title of the article.</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AQ3</w:t>
            </w:r>
          </w:p>
        </w:tc>
        <w:tc>
          <w:tcPr>
            <w:tcW w:w="3094" w:type="pct"/>
          </w:tcPr>
          <w:p w:rsidR="00674CE6" w:rsidRPr="00674CE6" w:rsidRDefault="00674CE6" w:rsidP="00674CE6">
            <w:pPr>
              <w:pStyle w:val="TableParagraph"/>
              <w:spacing w:before="60" w:after="60"/>
              <w:rPr>
                <w:rFonts w:ascii="Times New Roman" w:hAnsi="Times New Roman" w:cs="Times New Roman"/>
                <w:color w:val="231F20"/>
              </w:rPr>
            </w:pPr>
            <w:r w:rsidRPr="00674CE6">
              <w:rPr>
                <w:rFonts w:ascii="Times New Roman" w:hAnsi="Times New Roman" w:cs="Times New Roman"/>
                <w:color w:val="231F20"/>
              </w:rPr>
              <w:t>Please c</w:t>
            </w:r>
            <w:r w:rsidRPr="00674CE6">
              <w:rPr>
                <w:rFonts w:ascii="Times New Roman" w:hAnsi="Times New Roman" w:cs="Times New Roman"/>
                <w:color w:val="231F20"/>
                <w:spacing w:val="-2"/>
              </w:rPr>
              <w:t xml:space="preserve">heck and </w:t>
            </w:r>
            <w:r w:rsidRPr="00674CE6">
              <w:rPr>
                <w:rFonts w:ascii="Times New Roman" w:hAnsi="Times New Roman" w:cs="Times New Roman"/>
                <w:color w:val="231F20"/>
              </w:rPr>
              <w:t>confirm</w:t>
            </w:r>
            <w:r w:rsidRPr="00674CE6">
              <w:rPr>
                <w:rFonts w:ascii="Times New Roman" w:hAnsi="Times New Roman" w:cs="Times New Roman"/>
                <w:color w:val="231F20"/>
                <w:spacing w:val="-1"/>
              </w:rPr>
              <w:t xml:space="preserve"> the spellings of </w:t>
            </w:r>
            <w:r w:rsidRPr="00674CE6">
              <w:rPr>
                <w:rFonts w:ascii="Times New Roman" w:hAnsi="Times New Roman" w:cs="Times New Roman"/>
                <w:color w:val="231F20"/>
              </w:rPr>
              <w:t>all</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the</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author</w:t>
            </w:r>
            <w:r w:rsidRPr="00674CE6">
              <w:rPr>
                <w:rFonts w:ascii="Times New Roman" w:hAnsi="Times New Roman" w:cs="Times New Roman"/>
                <w:color w:val="231F20"/>
                <w:spacing w:val="-2"/>
              </w:rPr>
              <w:t xml:space="preserve"> </w:t>
            </w:r>
            <w:r w:rsidRPr="00674CE6">
              <w:rPr>
                <w:rFonts w:ascii="Times New Roman" w:hAnsi="Times New Roman" w:cs="Times New Roman"/>
                <w:color w:val="231F20"/>
              </w:rPr>
              <w:t xml:space="preserve">names,  their sequence, affiliations, corresponding author is correctly indicated </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AQ4</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hAnsi="Times New Roman" w:cs="Times New Roman"/>
                <w:color w:val="231F20"/>
              </w:rPr>
              <w:t>Please c</w:t>
            </w:r>
            <w:r w:rsidRPr="00674CE6">
              <w:rPr>
                <w:rFonts w:ascii="Times New Roman" w:hAnsi="Times New Roman" w:cs="Times New Roman"/>
                <w:color w:val="231F20"/>
                <w:spacing w:val="-2"/>
              </w:rPr>
              <w:t xml:space="preserve">heck and </w:t>
            </w:r>
            <w:r w:rsidRPr="00674CE6">
              <w:rPr>
                <w:rFonts w:ascii="Times New Roman" w:hAnsi="Times New Roman" w:cs="Times New Roman"/>
                <w:color w:val="231F20"/>
              </w:rPr>
              <w:t>confirm</w:t>
            </w:r>
            <w:r w:rsidRPr="00674CE6">
              <w:rPr>
                <w:rFonts w:ascii="Times New Roman" w:hAnsi="Times New Roman" w:cs="Times New Roman"/>
                <w:color w:val="231F20"/>
                <w:spacing w:val="-1"/>
              </w:rPr>
              <w:t xml:space="preserve"> that all the keywords given by author are mentioned and correctly spelled.</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AQ5</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hAnsi="Times New Roman" w:cs="Times New Roman"/>
                <w:color w:val="231F20"/>
              </w:rPr>
              <w:t>Please check</w:t>
            </w:r>
            <w:r w:rsidRPr="00674CE6">
              <w:rPr>
                <w:rFonts w:ascii="Times New Roman" w:hAnsi="Times New Roman" w:cs="Times New Roman"/>
                <w:color w:val="231F20"/>
                <w:spacing w:val="-2"/>
              </w:rPr>
              <w:t xml:space="preserve"> whether all </w:t>
            </w:r>
            <w:r w:rsidRPr="00674CE6">
              <w:rPr>
                <w:rFonts w:ascii="Times New Roman" w:hAnsi="Times New Roman" w:cs="Times New Roman"/>
                <w:color w:val="231F20"/>
              </w:rPr>
              <w:t>heading</w:t>
            </w:r>
            <w:r w:rsidRPr="00674CE6">
              <w:rPr>
                <w:rFonts w:ascii="Times New Roman" w:hAnsi="Times New Roman" w:cs="Times New Roman"/>
                <w:color w:val="231F20"/>
                <w:spacing w:val="-2"/>
              </w:rPr>
              <w:t xml:space="preserve"> and subheading levels</w:t>
            </w:r>
            <w:r w:rsidRPr="00674CE6">
              <w:rPr>
                <w:rFonts w:ascii="Times New Roman" w:hAnsi="Times New Roman" w:cs="Times New Roman"/>
                <w:color w:val="231F20"/>
                <w:spacing w:val="-1"/>
              </w:rPr>
              <w:t xml:space="preserve"> </w:t>
            </w:r>
            <w:r w:rsidRPr="00674CE6">
              <w:rPr>
                <w:rFonts w:ascii="Times New Roman" w:hAnsi="Times New Roman" w:cs="Times New Roman"/>
                <w:color w:val="231F20"/>
              </w:rPr>
              <w:t>are okay.</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AQ6</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spellings and grammar in the entire text are correctly used.</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AQ7</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the punctuation marks are appropriately given.</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AQ8</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the scientific nomenclature, units, symbols and abbreviations are correctly presented</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AQ9</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Tables and Figures are included in the manuscript.</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AQ10</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 xml:space="preserve">Please check and confirm that all the caption of Tables and Figures are correctly presented. </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AQ11</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footnotes of tables are okay.</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AQ12</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the formulae (if present) are correctly presented.</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AQ13</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statements about ‘Compliance with Ethical Standards’ and correctly presented before reference section. These include (i) Acknowledgement (compulsory), (ii) Disclosure of conflict of interest (compulsory), (iii) Statement of ethical approval (if any) and (iv) Informed consent (if any).</w:t>
            </w:r>
          </w:p>
        </w:tc>
        <w:tc>
          <w:tcPr>
            <w:tcW w:w="1267" w:type="pct"/>
          </w:tcPr>
          <w:p w:rsidR="00674CE6" w:rsidRPr="00674CE6" w:rsidRDefault="00674CE6" w:rsidP="00674CE6">
            <w:pPr>
              <w:spacing w:before="60" w:after="60"/>
              <w:rPr>
                <w:rFonts w:ascii="Times New Roman" w:eastAsia="Times New Roman" w:hAnsi="Times New Roman" w:cs="Times New Roman"/>
              </w:rPr>
            </w:pPr>
          </w:p>
        </w:tc>
      </w:tr>
      <w:tr w:rsidR="00674CE6" w:rsidRPr="00674CE6" w:rsidTr="00674CE6">
        <w:trPr>
          <w:trHeight w:val="57"/>
          <w:jc w:val="center"/>
        </w:trPr>
        <w:tc>
          <w:tcPr>
            <w:tcW w:w="639" w:type="pct"/>
          </w:tcPr>
          <w:p w:rsidR="00674CE6" w:rsidRPr="00674CE6" w:rsidRDefault="00674CE6" w:rsidP="00674CE6">
            <w:pPr>
              <w:spacing w:before="60" w:after="60"/>
              <w:jc w:val="center"/>
              <w:rPr>
                <w:rFonts w:ascii="Times New Roman" w:eastAsia="Times New Roman" w:hAnsi="Times New Roman" w:cs="Times New Roman"/>
                <w:color w:val="0000FF"/>
              </w:rPr>
            </w:pPr>
            <w:r w:rsidRPr="00674CE6">
              <w:rPr>
                <w:rFonts w:ascii="Times New Roman" w:eastAsia="Times New Roman" w:hAnsi="Times New Roman" w:cs="Times New Roman"/>
                <w:color w:val="0000FF"/>
              </w:rPr>
              <w:t>AQ14</w:t>
            </w:r>
          </w:p>
        </w:tc>
        <w:tc>
          <w:tcPr>
            <w:tcW w:w="3094" w:type="pct"/>
          </w:tcPr>
          <w:p w:rsidR="00674CE6" w:rsidRPr="00674CE6" w:rsidRDefault="00674CE6" w:rsidP="00674CE6">
            <w:pPr>
              <w:spacing w:before="60" w:after="60"/>
              <w:rPr>
                <w:rFonts w:ascii="Times New Roman" w:eastAsia="Times New Roman" w:hAnsi="Times New Roman" w:cs="Times New Roman"/>
              </w:rPr>
            </w:pPr>
            <w:r w:rsidRPr="00674CE6">
              <w:rPr>
                <w:rFonts w:ascii="Times New Roman" w:eastAsia="Times New Roman" w:hAnsi="Times New Roman" w:cs="Times New Roman"/>
              </w:rPr>
              <w:t>Please check and confirm that all the References cited in the text are given in the reference list and vice versa. Please provide details in the list or delete the citation from the text if applicable</w:t>
            </w:r>
          </w:p>
        </w:tc>
        <w:tc>
          <w:tcPr>
            <w:tcW w:w="1267" w:type="pct"/>
          </w:tcPr>
          <w:p w:rsidR="00674CE6" w:rsidRPr="00674CE6" w:rsidRDefault="00674CE6" w:rsidP="00674CE6">
            <w:pPr>
              <w:spacing w:before="60" w:after="60"/>
              <w:rPr>
                <w:rFonts w:ascii="Times New Roman" w:eastAsia="Times New Roman" w:hAnsi="Times New Roman" w:cs="Times New Roman"/>
              </w:rPr>
            </w:pPr>
          </w:p>
        </w:tc>
      </w:tr>
    </w:tbl>
    <w:p w:rsidR="00674CE6" w:rsidRPr="00674CE6" w:rsidRDefault="00674CE6" w:rsidP="00674CE6">
      <w:pPr>
        <w:spacing w:before="5"/>
        <w:jc w:val="both"/>
        <w:rPr>
          <w:rFonts w:ascii="Times New Roman" w:eastAsia="Times New Roman" w:hAnsi="Times New Roman" w:cs="Times New Roman"/>
        </w:rPr>
      </w:pPr>
    </w:p>
    <w:p w:rsidR="00674CE6" w:rsidRPr="00674CE6" w:rsidRDefault="00674CE6" w:rsidP="00674CE6">
      <w:pPr>
        <w:spacing w:before="5"/>
        <w:jc w:val="both"/>
        <w:rPr>
          <w:rFonts w:ascii="Times New Roman" w:eastAsia="Times New Roman" w:hAnsi="Times New Roman" w:cs="Times New Roman"/>
          <w:sz w:val="28"/>
          <w:szCs w:val="28"/>
        </w:rPr>
      </w:pPr>
      <w:r w:rsidRPr="00674CE6">
        <w:rPr>
          <w:rFonts w:ascii="Times New Roman" w:eastAsia="Times New Roman" w:hAnsi="Times New Roman" w:cs="Times New Roman"/>
        </w:rPr>
        <w:t xml:space="preserve">Author should check all above queries. If okay then mention “Checked and Confirmed” in the </w:t>
      </w:r>
      <w:r w:rsidRPr="00674CE6">
        <w:rPr>
          <w:rFonts w:ascii="Times New Roman" w:eastAsia="Times New Roman" w:hAnsi="Times New Roman" w:cs="Times New Roman"/>
          <w:bCs/>
        </w:rPr>
        <w:t>Author’s Response column; otherwise, do the necessary changes in the galley proof</w:t>
      </w:r>
      <w:r w:rsidRPr="00674CE6">
        <w:rPr>
          <w:rFonts w:ascii="Times New Roman" w:eastAsia="Times New Roman" w:hAnsi="Times New Roman" w:cs="Times New Roman"/>
          <w:b/>
          <w:bCs/>
        </w:rPr>
        <w:t xml:space="preserve"> </w:t>
      </w:r>
      <w:r w:rsidRPr="00674CE6">
        <w:rPr>
          <w:rFonts w:ascii="Times New Roman" w:eastAsia="Times New Roman" w:hAnsi="Times New Roman" w:cs="Times New Roman"/>
          <w:bCs/>
        </w:rPr>
        <w:t xml:space="preserve">(in blue color text) and mention </w:t>
      </w:r>
      <w:r w:rsidRPr="00674CE6">
        <w:rPr>
          <w:rFonts w:ascii="Times New Roman" w:eastAsia="Times New Roman" w:hAnsi="Times New Roman" w:cs="Times New Roman"/>
        </w:rPr>
        <w:t xml:space="preserve">“Checked and Corrected” in the </w:t>
      </w:r>
      <w:r w:rsidRPr="00674CE6">
        <w:rPr>
          <w:rFonts w:ascii="Times New Roman" w:eastAsia="Times New Roman" w:hAnsi="Times New Roman" w:cs="Times New Roman"/>
          <w:bCs/>
        </w:rPr>
        <w:t>Author’s Response column.</w:t>
      </w:r>
    </w:p>
    <w:p w:rsidR="0064234D" w:rsidRDefault="0064234D">
      <w:pPr>
        <w:rPr>
          <w:rFonts w:ascii="Cambria" w:eastAsia="Cambria" w:hAnsi="Cambria" w:cs="Cambria"/>
          <w:b/>
          <w:bCs/>
          <w:sz w:val="32"/>
          <w:szCs w:val="32"/>
        </w:rPr>
      </w:pPr>
    </w:p>
    <w:sectPr w:rsidR="0064234D" w:rsidSect="00674CE6">
      <w:type w:val="continuous"/>
      <w:pgSz w:w="11920" w:h="16840"/>
      <w:pgMar w:top="567" w:right="737" w:bottom="278"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723C7"/>
    <w:multiLevelType w:val="hybridMultilevel"/>
    <w:tmpl w:val="9D428226"/>
    <w:lvl w:ilvl="0" w:tplc="878A40E6">
      <w:start w:val="1"/>
      <w:numFmt w:val="decimal"/>
      <w:lvlText w:val="%1)"/>
      <w:lvlJc w:val="left"/>
      <w:pPr>
        <w:ind w:left="680" w:hanging="450"/>
        <w:jc w:val="left"/>
      </w:pPr>
      <w:rPr>
        <w:rFonts w:ascii="Cambria" w:eastAsia="Cambria" w:hAnsi="Cambria" w:hint="default"/>
        <w:w w:val="99"/>
        <w:sz w:val="24"/>
        <w:szCs w:val="24"/>
      </w:rPr>
    </w:lvl>
    <w:lvl w:ilvl="1" w:tplc="2B3CFB0E">
      <w:start w:val="1"/>
      <w:numFmt w:val="bullet"/>
      <w:lvlText w:val="•"/>
      <w:lvlJc w:val="left"/>
      <w:pPr>
        <w:ind w:left="1673" w:hanging="450"/>
      </w:pPr>
      <w:rPr>
        <w:rFonts w:hint="default"/>
      </w:rPr>
    </w:lvl>
    <w:lvl w:ilvl="2" w:tplc="FDDEB070">
      <w:start w:val="1"/>
      <w:numFmt w:val="bullet"/>
      <w:lvlText w:val="•"/>
      <w:lvlJc w:val="left"/>
      <w:pPr>
        <w:ind w:left="2667" w:hanging="450"/>
      </w:pPr>
      <w:rPr>
        <w:rFonts w:hint="default"/>
      </w:rPr>
    </w:lvl>
    <w:lvl w:ilvl="3" w:tplc="3766CF48">
      <w:start w:val="1"/>
      <w:numFmt w:val="bullet"/>
      <w:lvlText w:val="•"/>
      <w:lvlJc w:val="left"/>
      <w:pPr>
        <w:ind w:left="3661" w:hanging="450"/>
      </w:pPr>
      <w:rPr>
        <w:rFonts w:hint="default"/>
      </w:rPr>
    </w:lvl>
    <w:lvl w:ilvl="4" w:tplc="96C823FA">
      <w:start w:val="1"/>
      <w:numFmt w:val="bullet"/>
      <w:lvlText w:val="•"/>
      <w:lvlJc w:val="left"/>
      <w:pPr>
        <w:ind w:left="4655" w:hanging="450"/>
      </w:pPr>
      <w:rPr>
        <w:rFonts w:hint="default"/>
      </w:rPr>
    </w:lvl>
    <w:lvl w:ilvl="5" w:tplc="754EAD1C">
      <w:start w:val="1"/>
      <w:numFmt w:val="bullet"/>
      <w:lvlText w:val="•"/>
      <w:lvlJc w:val="left"/>
      <w:pPr>
        <w:ind w:left="5649" w:hanging="450"/>
      </w:pPr>
      <w:rPr>
        <w:rFonts w:hint="default"/>
      </w:rPr>
    </w:lvl>
    <w:lvl w:ilvl="6" w:tplc="9DC89628">
      <w:start w:val="1"/>
      <w:numFmt w:val="bullet"/>
      <w:lvlText w:val="•"/>
      <w:lvlJc w:val="left"/>
      <w:pPr>
        <w:ind w:left="6643" w:hanging="450"/>
      </w:pPr>
      <w:rPr>
        <w:rFonts w:hint="default"/>
      </w:rPr>
    </w:lvl>
    <w:lvl w:ilvl="7" w:tplc="10E68A60">
      <w:start w:val="1"/>
      <w:numFmt w:val="bullet"/>
      <w:lvlText w:val="•"/>
      <w:lvlJc w:val="left"/>
      <w:pPr>
        <w:ind w:left="7637" w:hanging="450"/>
      </w:pPr>
      <w:rPr>
        <w:rFonts w:hint="default"/>
      </w:rPr>
    </w:lvl>
    <w:lvl w:ilvl="8" w:tplc="2B8872C4">
      <w:start w:val="1"/>
      <w:numFmt w:val="bullet"/>
      <w:lvlText w:val="•"/>
      <w:lvlJc w:val="left"/>
      <w:pPr>
        <w:ind w:left="8631"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4D"/>
    <w:rsid w:val="00003EBD"/>
    <w:rsid w:val="00130FD0"/>
    <w:rsid w:val="00410DDA"/>
    <w:rsid w:val="004F5814"/>
    <w:rsid w:val="0064234D"/>
    <w:rsid w:val="00674CE6"/>
    <w:rsid w:val="00A921EF"/>
    <w:rsid w:val="00B43BF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6697C-3C47-4F58-B915-9414D72D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2"/>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680" w:hanging="45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74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Open Access Research Journal of Biology and Pharmacy</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Research Journal of Biology and Pharmacy</dc:title>
  <dc:subject>Authors declaration form Open Access Research Journal of Biology and Pharmacy</dc:subject>
  <dc:creator>Open Access Research Journal of Biology and Pharmacy</dc:creator>
  <cp:keywords>Open Access Research Journal of Biology and Pharmacy</cp:keywords>
  <cp:lastModifiedBy>Windows User</cp:lastModifiedBy>
  <cp:revision>2</cp:revision>
  <cp:lastPrinted>2021-07-20T11:58:00Z</cp:lastPrinted>
  <dcterms:created xsi:type="dcterms:W3CDTF">2022-06-27T11:38:00Z</dcterms:created>
  <dcterms:modified xsi:type="dcterms:W3CDTF">2022-06-27T11:38:00Z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LastSaved">
    <vt:filetime>2020-08-27T00:00:00Z</vt:filetime>
  </property>
</Properties>
</file>